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5A1" w:rsidRPr="001979CD" w:rsidRDefault="00EE45A1" w:rsidP="00EE45A1">
      <w:pPr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附件2：</w:t>
      </w:r>
    </w:p>
    <w:p w:rsidR="00EE45A1" w:rsidRPr="001979CD" w:rsidRDefault="00EE45A1" w:rsidP="00EE45A1">
      <w:pPr>
        <w:rPr>
          <w:rFonts w:asciiTheme="minorEastAsia" w:eastAsiaTheme="minorEastAsia" w:hAnsiTheme="minorEastAsia"/>
          <w:sz w:val="24"/>
        </w:rPr>
      </w:pPr>
    </w:p>
    <w:p w:rsidR="00EE45A1" w:rsidRPr="001979CD" w:rsidRDefault="00EE45A1" w:rsidP="00EE45A1">
      <w:pPr>
        <w:jc w:val="center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科技开发、科学研究和教学设备清单</w:t>
      </w:r>
    </w:p>
    <w:p w:rsidR="00EE45A1" w:rsidRPr="001979CD" w:rsidRDefault="00EE45A1" w:rsidP="00EE45A1">
      <w:pPr>
        <w:rPr>
          <w:rFonts w:asciiTheme="minorEastAsia" w:eastAsiaTheme="minorEastAsia" w:hAnsiTheme="minorEastAsia"/>
          <w:sz w:val="24"/>
        </w:rPr>
      </w:pP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科技开发、科学研究和教学设备，是指符合《中华人民共和国增值税暂行条例实施细则》（财政部 国家税务总局令第50号）第二十一条“固定资产”的相关规定，为科学研究、教学和科技开发提供必要条件的实验设备、装置和器械（不包括中试设备）。具体包括以下四类：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 一、实验环境方面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（一）教学实验仪器及装置；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（二）教学示教、演示仪器及装置；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（三）超净设备（如换气、灭菌、纯水、净化设备等）；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（四）特殊实验环境设备（如超低温、超高温、高压、低压、强腐蚀设备等）；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（五）特殊电源、光源设备；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（六）清洗循环设备；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（七）恒温设备（如水浴、恒温箱、灭菌仪等）；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（八）小型粉碎、研磨制备设备。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二、样品制备设备和装置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（一）特种泵类（如分子泵、离子泵、真空泵、蠕动泵、蜗轮泵、干泵等）；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（二）培养设备（如培养箱、发酵罐等）；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（三）微量取样设备（如取样器、精密天平等）；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（四）分离、纯化、浓缩设备（如离心机、层析、色谱、萃取、结晶设备、</w:t>
      </w:r>
      <w:r w:rsidRPr="001979CD">
        <w:rPr>
          <w:rFonts w:asciiTheme="minorEastAsia" w:eastAsiaTheme="minorEastAsia" w:hAnsiTheme="minorEastAsia" w:hint="eastAsia"/>
          <w:sz w:val="24"/>
        </w:rPr>
        <w:lastRenderedPageBreak/>
        <w:t>旋转蒸发器等）；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（五）气体、液体、固体混合设备（如旋涡混合器等）；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（六）制气设备、气体压缩设备；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（七）专用制样设备（如切片机、压片机、镀膜机、减薄仪、抛光机等），实验用注射、挤出、造粒、膜压设备；实验室样品前处理设备。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三、实验室专用设备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（一）特殊照相和摄影设备（如水下、高空、高温、低温等）；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（二）科研飞机、船舶用关键设备；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（三）特种数据记录设备（如大幅面扫描仪、大幅面绘图仪、磁带机、光盘机等）；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四）材料科学专用设备（如干胶仪、特种坩埚、陶瓷、图形转换设备、制版用干板、特种等离子体源、离子源、外延炉、扩散炉、溅射仪、离子刻蚀机，材料实验机等），可靠性试验设备，微电子加工设备，通信模拟仿真设备，通信环境试验设备；</w:t>
      </w:r>
    </w:p>
    <w:p w:rsidR="00EE45A1" w:rsidRPr="001979CD" w:rsidRDefault="00EE45A1" w:rsidP="001979CD">
      <w:pPr>
        <w:ind w:rightChars="-22" w:right="-69" w:firstLineChars="200" w:firstLine="504"/>
        <w:rPr>
          <w:rFonts w:asciiTheme="minorEastAsia" w:eastAsiaTheme="minorEastAsia" w:hAnsiTheme="minorEastAsia"/>
          <w:spacing w:val="-6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（五）</w:t>
      </w:r>
      <w:r w:rsidRPr="001979CD">
        <w:rPr>
          <w:rFonts w:asciiTheme="minorEastAsia" w:eastAsiaTheme="minorEastAsia" w:hAnsiTheme="minorEastAsia" w:hint="eastAsia"/>
          <w:spacing w:val="-6"/>
          <w:sz w:val="24"/>
        </w:rPr>
        <w:t>小型熔炼设备（如真空、粉末、电渣等），特殊焊接设备；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（六）小型染整、纺丝试验专用设备；</w:t>
      </w:r>
    </w:p>
    <w:p w:rsidR="00EE45A1" w:rsidRPr="001979CD" w:rsidRDefault="00EE45A1" w:rsidP="00EE45A1">
      <w:pPr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 xml:space="preserve">    （七）电生理设备。</w:t>
      </w:r>
    </w:p>
    <w:p w:rsidR="00EE45A1" w:rsidRPr="001979CD" w:rsidRDefault="00EE45A1" w:rsidP="001979CD">
      <w:pPr>
        <w:ind w:firstLineChars="200" w:firstLine="504"/>
        <w:rPr>
          <w:rFonts w:asciiTheme="minorEastAsia" w:eastAsiaTheme="minorEastAsia" w:hAnsiTheme="minorEastAsia"/>
          <w:sz w:val="24"/>
        </w:rPr>
      </w:pPr>
      <w:r w:rsidRPr="001979CD">
        <w:rPr>
          <w:rFonts w:asciiTheme="minorEastAsia" w:eastAsiaTheme="minorEastAsia" w:hAnsiTheme="minorEastAsia" w:hint="eastAsia"/>
          <w:sz w:val="24"/>
        </w:rPr>
        <w:t>四、计算机工作站，中型、大型计算机。</w:t>
      </w:r>
    </w:p>
    <w:p w:rsidR="00C37E6D" w:rsidRPr="001979CD" w:rsidRDefault="00C37E6D">
      <w:pPr>
        <w:rPr>
          <w:rFonts w:asciiTheme="minorEastAsia" w:eastAsiaTheme="minorEastAsia" w:hAnsiTheme="minorEastAsia"/>
          <w:sz w:val="24"/>
        </w:rPr>
      </w:pPr>
    </w:p>
    <w:sectPr w:rsidR="00C37E6D" w:rsidRPr="001979CD" w:rsidSect="005F5A54">
      <w:footerReference w:type="even" r:id="rId6"/>
      <w:footerReference w:type="default" r:id="rId7"/>
      <w:pgSz w:w="11906" w:h="16838" w:code="9"/>
      <w:pgMar w:top="1644" w:right="1531" w:bottom="1843" w:left="1656" w:header="851" w:footer="113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BED" w:rsidRDefault="00700BED" w:rsidP="00225776">
      <w:pPr>
        <w:spacing w:line="240" w:lineRule="auto"/>
      </w:pPr>
      <w:r>
        <w:separator/>
      </w:r>
    </w:p>
  </w:endnote>
  <w:endnote w:type="continuationSeparator" w:id="1">
    <w:p w:rsidR="00700BED" w:rsidRDefault="00700BED" w:rsidP="0022577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FFA" w:rsidRDefault="00EE45A1">
    <w:pPr>
      <w:pStyle w:val="a3"/>
      <w:framePr w:w="1596" w:wrap="around" w:vAnchor="text" w:hAnchor="page" w:x="1931" w:y="-409"/>
      <w:spacing w:line="240" w:lineRule="auto"/>
      <w:jc w:val="both"/>
      <w:rPr>
        <w:rStyle w:val="a4"/>
        <w:sz w:val="28"/>
      </w:rPr>
    </w:pPr>
    <w:r>
      <w:rPr>
        <w:rStyle w:val="a4"/>
        <w:rFonts w:ascii="仿宋_GB2312" w:hint="eastAsia"/>
        <w:sz w:val="28"/>
      </w:rPr>
      <w:t xml:space="preserve">— </w:t>
    </w:r>
    <w:r w:rsidR="004E35AF"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 w:rsidR="004E35AF">
      <w:rPr>
        <w:rStyle w:val="a4"/>
        <w:sz w:val="28"/>
      </w:rPr>
      <w:fldChar w:fldCharType="separate"/>
    </w:r>
    <w:r>
      <w:rPr>
        <w:rStyle w:val="a4"/>
        <w:noProof/>
        <w:sz w:val="28"/>
      </w:rPr>
      <w:t>10</w:t>
    </w:r>
    <w:r w:rsidR="004E35AF"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ascii="仿宋_GB2312" w:hint="eastAsia"/>
        <w:sz w:val="28"/>
      </w:rPr>
      <w:t>—</w:t>
    </w:r>
  </w:p>
  <w:p w:rsidR="00041FFA" w:rsidRDefault="00700BED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FFA" w:rsidRDefault="00EE45A1" w:rsidP="005F5A54">
    <w:pPr>
      <w:pStyle w:val="a3"/>
      <w:framePr w:w="2055" w:wrap="around" w:vAnchor="text" w:hAnchor="page" w:x="8386" w:y="-115"/>
      <w:spacing w:line="0" w:lineRule="atLeast"/>
      <w:ind w:right="345"/>
      <w:jc w:val="right"/>
      <w:rPr>
        <w:rStyle w:val="a4"/>
        <w:sz w:val="28"/>
      </w:rPr>
    </w:pPr>
    <w:r>
      <w:rPr>
        <w:rStyle w:val="a4"/>
        <w:rFonts w:ascii="仿宋_GB2312" w:hint="eastAsia"/>
        <w:sz w:val="28"/>
      </w:rPr>
      <w:t xml:space="preserve">— </w:t>
    </w:r>
    <w:r w:rsidR="004E35AF"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 w:rsidR="004E35AF">
      <w:rPr>
        <w:rStyle w:val="a4"/>
        <w:sz w:val="28"/>
      </w:rPr>
      <w:fldChar w:fldCharType="separate"/>
    </w:r>
    <w:r w:rsidR="001979CD">
      <w:rPr>
        <w:rStyle w:val="a4"/>
        <w:noProof/>
        <w:sz w:val="28"/>
      </w:rPr>
      <w:t>1</w:t>
    </w:r>
    <w:r w:rsidR="004E35AF"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ascii="仿宋_GB2312" w:hint="eastAsia"/>
        <w:sz w:val="28"/>
      </w:rPr>
      <w:t>—</w:t>
    </w:r>
  </w:p>
  <w:p w:rsidR="00041FFA" w:rsidRDefault="00700BED">
    <w:pPr>
      <w:pStyle w:val="a3"/>
      <w:tabs>
        <w:tab w:val="clear" w:pos="8306"/>
      </w:tabs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BED" w:rsidRDefault="00700BED" w:rsidP="00225776">
      <w:pPr>
        <w:spacing w:line="240" w:lineRule="auto"/>
      </w:pPr>
      <w:r>
        <w:separator/>
      </w:r>
    </w:p>
  </w:footnote>
  <w:footnote w:type="continuationSeparator" w:id="1">
    <w:p w:rsidR="00700BED" w:rsidRDefault="00700BED" w:rsidP="0022577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45A1"/>
    <w:rsid w:val="000A22E3"/>
    <w:rsid w:val="001979CD"/>
    <w:rsid w:val="00225776"/>
    <w:rsid w:val="002A7965"/>
    <w:rsid w:val="004E35AF"/>
    <w:rsid w:val="00524015"/>
    <w:rsid w:val="00700BED"/>
    <w:rsid w:val="00885D0F"/>
    <w:rsid w:val="00C37E6D"/>
    <w:rsid w:val="00EE4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5A1"/>
    <w:pPr>
      <w:widowControl w:val="0"/>
      <w:autoSpaceDE w:val="0"/>
      <w:autoSpaceDN w:val="0"/>
      <w:adjustRightInd w:val="0"/>
      <w:snapToGrid w:val="0"/>
      <w:spacing w:line="588" w:lineRule="atLeast"/>
      <w:jc w:val="both"/>
    </w:pPr>
    <w:rPr>
      <w:rFonts w:ascii="宋体" w:eastAsia="仿宋_GB2312" w:hAnsi="宋体" w:cs="Times New Roman"/>
      <w:spacing w:val="6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E45A1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E45A1"/>
    <w:rPr>
      <w:rFonts w:ascii="宋体" w:eastAsia="仿宋_GB2312" w:hAnsi="宋体" w:cs="Times New Roman"/>
      <w:spacing w:val="6"/>
      <w:sz w:val="18"/>
      <w:szCs w:val="18"/>
    </w:rPr>
  </w:style>
  <w:style w:type="character" w:styleId="a4">
    <w:name w:val="page number"/>
    <w:basedOn w:val="a0"/>
    <w:rsid w:val="00EE45A1"/>
  </w:style>
  <w:style w:type="paragraph" w:styleId="a5">
    <w:name w:val="header"/>
    <w:basedOn w:val="a"/>
    <w:link w:val="Char0"/>
    <w:uiPriority w:val="99"/>
    <w:semiHidden/>
    <w:unhideWhenUsed/>
    <w:rsid w:val="00885D0F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85D0F"/>
    <w:rPr>
      <w:rFonts w:ascii="宋体" w:eastAsia="仿宋_GB2312" w:hAnsi="宋体" w:cs="Times New Roman"/>
      <w:spacing w:val="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713</Characters>
  <Application>Microsoft Office Word</Application>
  <DocSecurity>0</DocSecurity>
  <Lines>5</Lines>
  <Paragraphs>1</Paragraphs>
  <ScaleCrop>false</ScaleCrop>
  <Company>中国石油大学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</dc:creator>
  <cp:keywords/>
  <dc:description/>
  <cp:lastModifiedBy>user</cp:lastModifiedBy>
  <cp:revision>3</cp:revision>
  <dcterms:created xsi:type="dcterms:W3CDTF">2011-10-19T07:41:00Z</dcterms:created>
  <dcterms:modified xsi:type="dcterms:W3CDTF">2011-10-19T07:44:00Z</dcterms:modified>
</cp:coreProperties>
</file>